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361C" w14:textId="77777777" w:rsidR="00D555CF" w:rsidRDefault="00D555CF" w:rsidP="007B02A2">
      <w:pPr>
        <w:jc w:val="center"/>
        <w:rPr>
          <w:b/>
          <w:bCs/>
          <w:sz w:val="28"/>
          <w:szCs w:val="28"/>
        </w:rPr>
      </w:pPr>
    </w:p>
    <w:p w14:paraId="5010C927" w14:textId="1AC53BC8" w:rsidR="007B02A2" w:rsidRPr="007B02A2" w:rsidRDefault="007B02A2" w:rsidP="007B02A2">
      <w:pPr>
        <w:jc w:val="center"/>
        <w:rPr>
          <w:b/>
          <w:bCs/>
          <w:sz w:val="28"/>
          <w:szCs w:val="28"/>
        </w:rPr>
      </w:pPr>
      <w:r w:rsidRPr="007B02A2">
        <w:rPr>
          <w:b/>
          <w:bCs/>
          <w:sz w:val="28"/>
          <w:szCs w:val="28"/>
        </w:rPr>
        <w:t>Monkeypox Specimen Collection</w:t>
      </w:r>
    </w:p>
    <w:p w14:paraId="2D6D5E3D" w14:textId="77777777" w:rsidR="007B02A2" w:rsidRDefault="007B02A2"/>
    <w:p w14:paraId="41091687" w14:textId="7DDD823B" w:rsidR="007B02A2" w:rsidRDefault="007311CA">
      <w:r>
        <w:t xml:space="preserve">Contents: </w:t>
      </w:r>
      <w:r w:rsidR="008775E8">
        <w:t>1</w:t>
      </w:r>
      <w:r w:rsidR="007B02A2">
        <w:t xml:space="preserve"> swab </w:t>
      </w:r>
      <w:r w:rsidR="008775E8">
        <w:t xml:space="preserve">and transport tube </w:t>
      </w:r>
      <w:r>
        <w:t>for sampling of</w:t>
      </w:r>
      <w:r w:rsidR="007B02A2">
        <w:t xml:space="preserve"> a single lesion per collection </w:t>
      </w:r>
      <w:r>
        <w:t>instructions listed below.</w:t>
      </w:r>
    </w:p>
    <w:p w14:paraId="0F9C4D7E" w14:textId="77777777" w:rsidR="007B02A2" w:rsidRDefault="007B02A2"/>
    <w:p w14:paraId="3E03465C" w14:textId="14B21A01" w:rsidR="007B02A2" w:rsidRDefault="007B02A2">
      <w:r>
        <w:t>Personnel who collect specimens for monkeypox testing should use personal protective equipment (PPE) in accordance with CDC’s recommendations for healthcare settings (</w:t>
      </w:r>
      <w:proofErr w:type="gramStart"/>
      <w:r>
        <w:t>i.e.</w:t>
      </w:r>
      <w:proofErr w:type="gramEnd"/>
      <w:r>
        <w:t xml:space="preserve"> gown, gloves, eye protection, and NIOSH-approved particulate respirator equipped with N95 filters or higher). </w:t>
      </w:r>
    </w:p>
    <w:p w14:paraId="3DA76C57" w14:textId="77777777" w:rsidR="007B02A2" w:rsidRDefault="007B02A2"/>
    <w:p w14:paraId="6F0C974D" w14:textId="77777777" w:rsidR="007311CA" w:rsidRDefault="007311CA">
      <w:r>
        <w:t>Collection Instructions:</w:t>
      </w:r>
    </w:p>
    <w:p w14:paraId="00EC59F1" w14:textId="70AAA6DA" w:rsidR="007311CA" w:rsidRDefault="00D555CF" w:rsidP="007311CA">
      <w:pPr>
        <w:pStyle w:val="ListParagraph"/>
        <w:numPr>
          <w:ilvl w:val="0"/>
          <w:numId w:val="1"/>
        </w:numPr>
      </w:pPr>
      <w:r>
        <w:t xml:space="preserve">One collection kit is appropriate for use with one lesion.  </w:t>
      </w:r>
      <w:r w:rsidR="008775E8">
        <w:t xml:space="preserve">If clinically indicated, consider submitting additional swabs if multiple lesions with different stages are present.  </w:t>
      </w:r>
      <w:r>
        <w:t>For collection of multiple lesions, request multiple collection kits.</w:t>
      </w:r>
    </w:p>
    <w:p w14:paraId="28ED4217" w14:textId="6F0B18C8" w:rsidR="007311CA" w:rsidRDefault="00D555CF" w:rsidP="007311CA">
      <w:pPr>
        <w:pStyle w:val="ListParagraph"/>
        <w:numPr>
          <w:ilvl w:val="0"/>
          <w:numId w:val="1"/>
        </w:numPr>
      </w:pPr>
      <w:r>
        <w:t>Vigorously</w:t>
      </w:r>
      <w:r w:rsidR="007311CA">
        <w:t xml:space="preserve"> swab or brush lesion with sterile dry polyester or Dacron swab.</w:t>
      </w:r>
    </w:p>
    <w:p w14:paraId="1217DF84" w14:textId="143DE9A9" w:rsidR="007311CA" w:rsidRDefault="007311CA" w:rsidP="007311CA">
      <w:pPr>
        <w:pStyle w:val="ListParagraph"/>
        <w:numPr>
          <w:ilvl w:val="0"/>
          <w:numId w:val="1"/>
        </w:numPr>
      </w:pPr>
      <w:r>
        <w:t xml:space="preserve">Place swab into </w:t>
      </w:r>
      <w:r w:rsidR="008775E8">
        <w:t xml:space="preserve">the transport tube containing 3mL </w:t>
      </w:r>
      <w:r w:rsidR="005912C7">
        <w:t>VTM</w:t>
      </w:r>
      <w:r>
        <w:t xml:space="preserve">. </w:t>
      </w:r>
    </w:p>
    <w:p w14:paraId="1B236E15" w14:textId="7CAD6A8C" w:rsidR="007311CA" w:rsidRDefault="00EC0BA3" w:rsidP="007311CA">
      <w:pPr>
        <w:pStyle w:val="ListParagraph"/>
        <w:numPr>
          <w:ilvl w:val="0"/>
          <w:numId w:val="1"/>
        </w:numPr>
      </w:pPr>
      <w:r>
        <w:t xml:space="preserve">In addition to a minimum of 2 patient identifiers (name, DOB, MRN), </w:t>
      </w:r>
      <w:r w:rsidR="00500A11">
        <w:t>the</w:t>
      </w:r>
      <w:r>
        <w:t xml:space="preserve"> sample should be clearly labeled with a </w:t>
      </w:r>
      <w:r w:rsidR="00D555CF">
        <w:t>site/</w:t>
      </w:r>
      <w:r>
        <w:t>source.</w:t>
      </w:r>
    </w:p>
    <w:p w14:paraId="1EBA9C98" w14:textId="2858FDB5" w:rsidR="00A62EC2" w:rsidRDefault="00500A11" w:rsidP="007311CA">
      <w:pPr>
        <w:pStyle w:val="ListParagraph"/>
        <w:numPr>
          <w:ilvl w:val="0"/>
          <w:numId w:val="1"/>
        </w:numPr>
      </w:pPr>
      <w:r>
        <w:t>Spe</w:t>
      </w:r>
      <w:r w:rsidR="003C500B">
        <w:t>ci</w:t>
      </w:r>
      <w:r>
        <w:t>mens</w:t>
      </w:r>
      <w:r w:rsidR="007B02A2">
        <w:t xml:space="preserve"> must be stored at refrigerated temperatures within one hour after specimen collection. Specimens </w:t>
      </w:r>
      <w:r w:rsidR="008775E8">
        <w:t>should</w:t>
      </w:r>
      <w:r w:rsidR="007B02A2">
        <w:t xml:space="preserve"> be frozen (-20°C or lower) if longer storage is required.</w:t>
      </w:r>
    </w:p>
    <w:p w14:paraId="7909D6AD" w14:textId="0A07CB8B" w:rsidR="003C500B" w:rsidRDefault="003C500B" w:rsidP="007311CA">
      <w:pPr>
        <w:pStyle w:val="ListParagraph"/>
        <w:numPr>
          <w:ilvl w:val="0"/>
          <w:numId w:val="1"/>
        </w:numPr>
      </w:pPr>
      <w:r>
        <w:t xml:space="preserve">Specimens should be walked to the lab.  </w:t>
      </w:r>
      <w:r w:rsidRPr="003C500B">
        <w:rPr>
          <w:b/>
          <w:bCs/>
        </w:rPr>
        <w:t>Do not use the tube system for transport</w:t>
      </w:r>
      <w:r>
        <w:t>.</w:t>
      </w:r>
    </w:p>
    <w:p w14:paraId="491972B0" w14:textId="052FC8A9" w:rsidR="00993399" w:rsidRDefault="00993399" w:rsidP="00993399"/>
    <w:p w14:paraId="1531AEF3" w14:textId="3B96A654" w:rsidR="00993399" w:rsidRDefault="00993399" w:rsidP="00993399"/>
    <w:p w14:paraId="1D77C926" w14:textId="11FE9437" w:rsidR="00D555CF" w:rsidRDefault="00D555CF" w:rsidP="00D555CF">
      <w:pPr>
        <w:jc w:val="center"/>
      </w:pPr>
      <w:r>
        <w:t>Please contact the Laboratory at 266-1600 with questions.</w:t>
      </w:r>
    </w:p>
    <w:p w14:paraId="6BC0440A" w14:textId="0F674D3B" w:rsidR="00993399" w:rsidRDefault="00054B8C" w:rsidP="00D555CF">
      <w:pPr>
        <w:jc w:val="center"/>
      </w:pPr>
      <w:hyperlink r:id="rId5" w:history="1">
        <w:r w:rsidR="008775E8">
          <w:rPr>
            <w:rStyle w:val="Hyperlink"/>
          </w:rPr>
          <w:t>Monkeypox Virus DNA, Qualitative Real-Time PCR | Test Detail | Quest Diagnostics</w:t>
        </w:r>
      </w:hyperlink>
    </w:p>
    <w:p w14:paraId="482A56E1" w14:textId="77777777" w:rsidR="00D555CF" w:rsidRDefault="00D555CF" w:rsidP="00993399"/>
    <w:sectPr w:rsidR="00D5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13571"/>
    <w:multiLevelType w:val="hybridMultilevel"/>
    <w:tmpl w:val="02608592"/>
    <w:lvl w:ilvl="0" w:tplc="DBEA4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29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A2"/>
    <w:rsid w:val="00054B8C"/>
    <w:rsid w:val="000C2A0D"/>
    <w:rsid w:val="003C500B"/>
    <w:rsid w:val="00500A11"/>
    <w:rsid w:val="005912C7"/>
    <w:rsid w:val="005B1C62"/>
    <w:rsid w:val="007311CA"/>
    <w:rsid w:val="007B02A2"/>
    <w:rsid w:val="008775E8"/>
    <w:rsid w:val="00993399"/>
    <w:rsid w:val="00A62EC2"/>
    <w:rsid w:val="00D555CF"/>
    <w:rsid w:val="00E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71B3"/>
  <w15:chartTrackingRefBased/>
  <w15:docId w15:val="{FAD611FB-9F06-4A5F-984F-F36A4C01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3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5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directory.questdiagnostics.com/test/test-detail/12084/monkeypox-virus-dna-qualitative-real-time-pcr?q=monkeypox&amp;cc=MA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Vick</dc:creator>
  <cp:keywords/>
  <dc:description/>
  <cp:lastModifiedBy>Lindy Richman</cp:lastModifiedBy>
  <cp:revision>2</cp:revision>
  <cp:lastPrinted>2022-06-22T20:20:00Z</cp:lastPrinted>
  <dcterms:created xsi:type="dcterms:W3CDTF">2023-08-10T09:50:00Z</dcterms:created>
  <dcterms:modified xsi:type="dcterms:W3CDTF">2023-08-10T09:50:00Z</dcterms:modified>
</cp:coreProperties>
</file>